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Fasting insulin, uIU/mL (beta coefficient per 1-SD -7.05 (95% CI -8.41 to -5.69), false discovery rate q &lt;0.001) among 12285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-7.05 (95% CI -8.41 to -5.69)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