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Fasting insulin, uIU/mL (beta coefficient per 1-SD 6.41 (95% CI 5.87 to 6.94), false discovery rate q &lt;0.001) among 12285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6.41 (95% CI 5.87 to 6.94)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