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Fasting insulin, uIU/mL (beta coefficient 0.23 (95% CI -0.57 to 1.02), false discovery rate q 0.630) among 12285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-0.57 to 1.02)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0.630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