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Fasting insulin, uIU/mL (beta coefficient per 1-SD 0.16 (95% CI -0.17 to 0.48), false discovery rate q 0.405)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-0.17 to 0.48)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