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Fasting insulin, uIU/mL (beta coefficient -2.57 (95% CI -3.58 to -1.57), false discovery rate q &lt;0.001) among 12285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-2.57 (95% CI -3.58 to -1.57)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