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Fasting insulin, uIU/mL (beta coefficient -1.07 (95% CI -1.79 to -0.36), false discovery rate q 0.007)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-1.79 to -0.36)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