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Fasting insulin, uIU/mL (beta coefficient 1.61 (95% CI 0.66 to 2.56), false discovery rate q 0.002)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1.61 (95% CI 0.66 to 2.56)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