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Fasting insulin, uIU/mL (beta coefficient 5.27 (95% CI 1.41 to 9.13), false discovery rate q 0.013)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5.27 (95% CI 1.41 to 9.13)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3.4%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