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Fasting insulin, uIU/mL (beta coefficient per 1-SD -0.58 (95% CI -0.94 to -0.23), false discovery rate q 0.003)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-0.58 (95% CI -0.94 to -0.23)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