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Fasting insulin, uIU/mL (beta coefficient per 1-SD 7.30 (95% CI 5.60 to 9.00), false discovery rate q &lt;0.001) among 12285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7.30 (95% CI 5.60 to 9.00)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