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Fasting insulin, uIU/mL (beta coefficient per 1-SD 2.03 (95% CI 1.41 to 2.66), false discovery rate q &lt;0.001)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2.03 (95% CI 1.41 to 2.66)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123.7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