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Fasting insulin, uIU/mL (beta coefficient per 1-SD 1.84 (95% CI 1.35 to 2.34), false discovery rate q &lt;0.001)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1.84 (95% CI 1.35 to 2.34)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