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Femoral neck BMD, g/cm2 (beta coefficient 0.00 (95% CI -0.02 to 0.02), false discovery rate q 0.934)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-0.02 to 0.02)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