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Femoral neck BMD, g/cm2 (beta coefficient per 1-SD -0.00 (95% CI -0.01 to 0.00), false discovery rate q 0.182)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