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Femoral neck BMD, g/cm2 (beta coefficient per 1-SD -0.02 (95% CI -0.03 to -0.01), false discovery rate q 0.003)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