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Femoral neck BMD, g/cm2 (beta coefficient per 1-SD -0.00 (95% CI -0.01 to 0.00), false discovery rate q 0.802)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