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Femoral neck BMD, g/cm2 (beta coefficient 0.01 (95% CI 0.01 to 0.02), false discovery rate q 0.005)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