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Femoral neck BMD, g/cm2 (beta coefficient -0.00 (95% CI -0.01 to 0.00), false discovery rate q 0.710)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