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Femoral neck BMD, g/cm2 (beta coefficient per 1-SD -0.01 (95% CI -0.01 to -0.00), false discovery rate q 0.003)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