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Femoral neck BMD, g/cm2 (beta coefficient 0.00 (95% CI -0.01 to 0.01), false discovery rate q 0.624) among 11316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0.624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