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Femoral neck BMD, g/cm2 (beta coefficient per 1-SD 0.00 (95% CI -0.00 to 0.00), false discovery rate q 0.821)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0.821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