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Femoral neck BMD, g/cm2 (beta coefficient per 1-SD of log -0.00 (95% CI -0.01 to 0.00), false discovery rate q 0.555)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