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Femoral neck BMD, g/cm2 (beta coefficient per 1-SD 0.08 (95% CI 0.08 to 0.08), false discovery rate q &lt;0.001)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0.08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