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Femoral neck BMD, g/cm2 (beta coefficient per 1-SD -0.01 (95% CI -0.01 to -0.00), false discovery rate q 0.002)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