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Femoral neck BMD, g/cm2 (beta coefficient per 1-SD -0.00 (95% CI -0.00 to 0.00), false discovery rate q 0.174)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