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Femoral neck BMD, g/cm2 (beta coefficient per 1-SD 0.00 (95% CI -0.00 to 0.01), false discovery rate q 0.216)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0.216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