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Femoral neck BMD, g/cm2 (beta coefficient per 1-SD -0.00 (95% CI -0.01 to 0.00), false discovery rate q 0.587)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0.587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