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body fat (M&gt;=25/F&gt;=35%) was positively associated with Gamma-glutamyl transferase, IU/L (beta coefficient 5.84 (95% CI 1.94 to 9.75), false discovery rate q 0.007) among 24980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5.84 (95% CI 1.94 to 9.75)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body fat (M&gt;=25/F&gt;=35%) (exposure)</w:t>
            </w:r>
          </w:p>
        </w:tc>
        <w:tc>
          <w:tcPr>
            <w:tcW w:type="dxa" w:w="4320"/>
          </w:tcPr>
          <w:p>
            <w:r>
              <w:t>69.5%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