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Liver stiffness, kPa and Gamma-glutamyl transferase, IU/L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Liver stiffness, kPa was positively associated with Gamma-glutamyl transferase, IU/L (beta coefficient per 1-SD 3.76 (95% CI 2.23 to 5.29), false discovery rate q 0.002) among 24980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Liver stiffness, kPa</w:t>
            </w:r>
          </w:p>
        </w:tc>
        <w:tc>
          <w:tcPr>
            <w:tcW w:type="dxa" w:w="1234"/>
          </w:tcPr>
          <w:p>
            <w:r>
              <w:t>Gamma-glutamyl transferase, IU/L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3.76 (95% CI 2.23 to 5.29)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0.002</w:t>
            </w:r>
          </w:p>
        </w:tc>
        <w:tc>
          <w:tcPr>
            <w:tcW w:type="dxa" w:w="1234"/>
          </w:tcPr>
          <w:p>
            <w:r>
              <w:t>24980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Liver stiffness, kPa (exposure)</w:t>
            </w:r>
          </w:p>
        </w:tc>
        <w:tc>
          <w:tcPr>
            <w:tcW w:type="dxa" w:w="4320"/>
          </w:tcPr>
          <w:p>
            <w:r>
              <w:t>6.1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