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HDL cholesterol, mg/dL (beta coefficient per 1-SD 0.43 (95% CI -0.07 to 0.93), false discovery rate q 0.125)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-0.07 to 0.93)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0.125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Gamma-glutamyl transferase, IU/L (exposure)</w:t>
            </w:r>
          </w:p>
        </w:tc>
        <w:tc>
          <w:tcPr>
            <w:tcW w:type="dxa" w:w="4320"/>
          </w:tcPr>
          <w:p>
            <w:r>
              <w:t>28.5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