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HOMA-IR (beta coefficient per 1-SD 0.48 (95% CI 0.31 to 0.65), false discovery rate q &lt;0.001) among 12256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0.31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