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positively associated with HOMA-IR (beta coefficient per 1-SD 0.57 (95% CI 0.37 to 0.76), false discovery rate q &lt;0.001) among 12256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0.57 (95% CI 0.37 to 0.76)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24.8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