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HOMA-IR (beta coefficient per 1-SD 0.69 (95% CI 0.47 to 0.92),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0.47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