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smoking (past/current) and HbA1c, %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Ever smoking (past/current) was positively associated with HbA1c, % (beta coefficient 0.05 (95% CI 0.02 to 0.07), false discovery rate q 0.004) among 25480 adults aged 20 years or older (survey-weighted).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0.05 (95% CI 0.02 to 0.07)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0.004</w:t>
            </w:r>
          </w:p>
        </w:tc>
        <w:tc>
          <w:tcPr>
            <w:tcW w:type="dxa" w:w="1234"/>
          </w:tcPr>
          <w:p>
            <w:r>
              <w:t>25480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Ever smoking (past/current) (exposure)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