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HbA1c, % (beta coefficient 0.01 (95% CI -0.08 to 0.10), false discovery rate q 0.820)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-0.08 to 0.10)</w:t>
            </w:r>
          </w:p>
        </w:tc>
        <w:tc>
          <w:tcPr>
            <w:tcW w:type="dxa" w:w="1234"/>
          </w:tcPr>
          <w:p>
            <w:r>
              <w:t>0.791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