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Height,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25(OH)D, ng/mL was positively associated with Height, cm (beta coefficient per 1-SD 0.65 (95% CI 0.53 to 0.78), false discovery rate q &lt;0.001) among 26558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0.65 (95% CI 0.53 to 0.78)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26558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25(OH)D, ng/mL (exposure)</w:t>
            </w:r>
          </w:p>
        </w:tc>
        <w:tc>
          <w:tcPr>
            <w:tcW w:type="dxa" w:w="4320"/>
          </w:tcPr>
          <w:p>
            <w:r>
              <w:t>28.2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