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Height, cm (beta coefficient per 1-SD -0.47 (95% CI -0.78 to -0.15), false discovery rate q 0.007)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-0.47 (95% CI -0.78 to -0.15)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