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Hemoglobin, g/dL (beta coefficient per 1-SD 0.03 (95% CI -0.00 to 0.06), false discovery rate q 0.079)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-0.00 to 0.06)</w:t>
            </w:r>
          </w:p>
        </w:tc>
        <w:tc>
          <w:tcPr>
            <w:tcW w:type="dxa" w:w="1234"/>
          </w:tcPr>
          <w:p>
            <w:r>
              <w:t>0.058</w:t>
            </w:r>
          </w:p>
        </w:tc>
        <w:tc>
          <w:tcPr>
            <w:tcW w:type="dxa" w:w="1234"/>
          </w:tcPr>
          <w:p>
            <w:r>
              <w:t>0.079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