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Hemoglobin, g/dL (beta coefficient -0.03 (95% CI -0.15 to 0.10), false discovery rate q 0.713)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-0.15 to 0.10)</w:t>
            </w:r>
          </w:p>
        </w:tc>
        <w:tc>
          <w:tcPr>
            <w:tcW w:type="dxa" w:w="1234"/>
          </w:tcPr>
          <w:p>
            <w:r>
              <w:t>0.670</w:t>
            </w:r>
          </w:p>
        </w:tc>
        <w:tc>
          <w:tcPr>
            <w:tcW w:type="dxa" w:w="1234"/>
          </w:tcPr>
          <w:p>
            <w:r>
              <w:t>0.713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