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Hemoglobin, g/dL (beta coefficient per 1-SD 0.09 (95% CI 0.01 to 0.17), false discovery rate q 0.050)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0.09 (95% CI 0.01 to 0.17)</w:t>
            </w:r>
          </w:p>
        </w:tc>
        <w:tc>
          <w:tcPr>
            <w:tcW w:type="dxa" w:w="1234"/>
          </w:tcPr>
          <w:p>
            <w:r>
              <w:t>0.036</w:t>
            </w:r>
          </w:p>
        </w:tc>
        <w:tc>
          <w:tcPr>
            <w:tcW w:type="dxa" w:w="1234"/>
          </w:tcPr>
          <w:p>
            <w:r>
              <w:t>0.050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