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Age, years was positively associated with Hepatic steatosis (odds ratio per 1-SD 1.45 (95% CI 1.32 to 1.59), false discovery rate q &lt;0.001) among 3001 adults aged 20 years or older (a weighted Hepatic steatosis prevalence of 56.0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1.45 (95% CI 1.32 to 1.59)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