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Hepatic steatosis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Hepatic steatosis (odds ratio per 1-SD 0.20 (95% CI 0.13 to 0.29), false discovery rate q &lt;0.001) among 3001 adults aged 20 years or older (a weighted Hepatic steatosis prevalence of 56.0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0.20 (95% CI 0.13 to 0.29)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29.6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  <w:tc>
          <w:tcPr>
            <w:tcW w:type="dxa" w:w="2160"/>
          </w:tcPr>
          <w:p>
            <w:r>
              <w:t>28.3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52.8%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92.6%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