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Hepatic steatosis (odds ratio 2.07 (95% CI 1.26 to 3.40), false discovery rate q 0.025)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2.07 (95% CI 1.26 to 3.40)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5.0%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  <w:tc>
          <w:tcPr>
            <w:tcW w:type="dxa" w:w="2160"/>
          </w:tcPr>
          <w:p>
            <w:r>
              <w:t>6.1%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