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High body fat (M&gt;=25/F&gt;=35%) (odds ratio 3.69 (95% CI 2.58 to 5.26),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3.69 (95% CI 2.58 to 5.26)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12.4%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15.8%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