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High body fat (M&gt;=25/F&gt;=35%) (odds ratio 2.52 (95% CI 1.95 to 3.26),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2.52 (95% CI 1.95 to 3.26)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