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High body fat (M&gt;=25/F&gt;=35%) (odds ratio 1.38 (95% CI 0.98 to 1.93), false discovery rate q 0.091)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1.38 (95% CI 0.98 to 1.93)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0.091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5.8%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  <w:tc>
          <w:tcPr>
            <w:tcW w:type="dxa" w:w="2160"/>
          </w:tcPr>
          <w:p>
            <w:r>
              <w:t>6.2%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