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High body fat (M&gt;=25/F&gt;=35%) (odds ratio 2.14 (95% CI 1.61 to 2.83),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2.14 (95% CI 1.61 to 2.83)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14.0%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