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High body fat (M&gt;=25/F&gt;=35%) (odds ratio per 1-SD 1.33 (95% CI 1.18 to 1.51),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1.18 to 1.51)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