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High body fat (M&gt;=25/F&gt;=35%) (odds ratio per 1-SD 2.36 (95% CI 1.90 to 2.93),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2.36 (95% CI 1.90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92.6</w:t>
            </w:r>
          </w:p>
        </w:tc>
        <w:tc>
          <w:tcPr>
            <w:tcW w:type="dxa" w:w="2160"/>
          </w:tcPr>
          <w:p>
            <w:r>
              <w:t>136.0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