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High LDL cholesterol (&gt;=160) (odds ratio 1.07 (95% CI 0.91 to 1.26), false discovery rate q 0.448) among 12093 adults aged 20 years or older (a weighted High LDL cholesterol (&gt;=160) prevalence of 10.1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0.91 to 1.26)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